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4E8A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7D68E3BD" w14:textId="77777777" w:rsidR="00B712AE" w:rsidRDefault="00B712AE">
      <w:pPr>
        <w:jc w:val="center"/>
        <w:rPr>
          <w:b/>
          <w:sz w:val="24"/>
          <w:u w:val="single"/>
        </w:rPr>
      </w:pPr>
    </w:p>
    <w:p w14:paraId="3BF5C12C" w14:textId="77777777" w:rsidR="00B712AE" w:rsidRDefault="00B712AE">
      <w:pPr>
        <w:jc w:val="center"/>
        <w:rPr>
          <w:b/>
          <w:sz w:val="24"/>
          <w:u w:val="single"/>
        </w:rPr>
      </w:pPr>
    </w:p>
    <w:p w14:paraId="5E008408" w14:textId="1E45A9DB" w:rsidR="00B712AE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Newcastle </w:t>
      </w:r>
      <w:r>
        <w:t>u</w:t>
      </w:r>
      <w:r w:rsidRPr="00422DFA">
        <w:t>pon Tyne</w:t>
      </w:r>
    </w:p>
    <w:p w14:paraId="7191FCC4" w14:textId="77777777" w:rsidR="00D05CDC" w:rsidRPr="00D05CDC" w:rsidRDefault="00D05CDC" w:rsidP="00D05CDC"/>
    <w:p w14:paraId="5C0A1A06" w14:textId="77777777" w:rsidR="004201C6" w:rsidRDefault="004201C6" w:rsidP="00D05CDC">
      <w:pPr>
        <w:ind w:left="720" w:hanging="720"/>
        <w:jc w:val="center"/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 xml:space="preserve">Traffic Regulation (Consolidation) Order 2009 </w:t>
      </w:r>
    </w:p>
    <w:p w14:paraId="0A3CEA8D" w14:textId="7ED5E372" w:rsidR="004201C6" w:rsidRDefault="004201C6" w:rsidP="00D05CDC">
      <w:pPr>
        <w:ind w:left="720" w:hanging="720"/>
        <w:jc w:val="center"/>
        <w:rPr>
          <w:b/>
          <w:sz w:val="24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Brighton Grove and Sidney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Grove Area </w:t>
      </w:r>
      <w:r w:rsidRPr="00444876">
        <w:rPr>
          <w:b/>
          <w:sz w:val="24"/>
          <w:szCs w:val="24"/>
          <w:lang w:val="en-US"/>
        </w:rPr>
        <w:t>Variation) Order 20</w:t>
      </w:r>
      <w:r>
        <w:rPr>
          <w:b/>
          <w:sz w:val="24"/>
          <w:szCs w:val="24"/>
          <w:lang w:val="en-US"/>
        </w:rPr>
        <w:t>24</w:t>
      </w:r>
    </w:p>
    <w:p w14:paraId="601BA1FF" w14:textId="77777777" w:rsidR="00D05CDC" w:rsidRDefault="00D05CDC" w:rsidP="00D05CDC">
      <w:pPr>
        <w:ind w:left="720" w:hanging="720"/>
        <w:jc w:val="center"/>
        <w:rPr>
          <w:b/>
          <w:sz w:val="24"/>
        </w:rPr>
      </w:pPr>
    </w:p>
    <w:p w14:paraId="183D6C27" w14:textId="41A0AAE0" w:rsidR="00D05CDC" w:rsidRDefault="00D05CDC" w:rsidP="00D05CDC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Proposed Construction of Road Humps – Various Roads</w:t>
      </w:r>
      <w:r w:rsidR="004201C6">
        <w:rPr>
          <w:b/>
          <w:sz w:val="24"/>
          <w:szCs w:val="24"/>
        </w:rPr>
        <w:t xml:space="preserve">, </w:t>
      </w:r>
      <w:r w:rsidR="004201C6">
        <w:rPr>
          <w:b/>
          <w:sz w:val="24"/>
          <w:szCs w:val="24"/>
          <w:lang w:val="en-US"/>
        </w:rPr>
        <w:t>Brighton Grove and Sidney Grove Area</w:t>
      </w:r>
    </w:p>
    <w:p w14:paraId="29B2D180" w14:textId="77777777" w:rsidR="00D05CDC" w:rsidRDefault="00D05CDC" w:rsidP="00D05CDC">
      <w:pPr>
        <w:jc w:val="center"/>
        <w:rPr>
          <w:b/>
          <w:sz w:val="24"/>
          <w:szCs w:val="24"/>
        </w:rPr>
      </w:pPr>
    </w:p>
    <w:p w14:paraId="5CC0C085" w14:textId="77AF8E2A" w:rsidR="00B712AE" w:rsidRDefault="00D05CDC" w:rsidP="00D05CDC">
      <w:pPr>
        <w:jc w:val="center"/>
        <w:rPr>
          <w:sz w:val="24"/>
        </w:rPr>
      </w:pPr>
      <w:r>
        <w:rPr>
          <w:b/>
          <w:sz w:val="24"/>
          <w:szCs w:val="24"/>
        </w:rPr>
        <w:t xml:space="preserve">Proposed Pedestrian Crossing – </w:t>
      </w:r>
      <w:r w:rsidR="004201C6">
        <w:rPr>
          <w:b/>
          <w:sz w:val="24"/>
          <w:szCs w:val="24"/>
        </w:rPr>
        <w:t>Brighton Grove</w:t>
      </w:r>
    </w:p>
    <w:p w14:paraId="69A6A8D2" w14:textId="77777777" w:rsidR="00422DFA" w:rsidRPr="004201C6" w:rsidRDefault="00422DFA">
      <w:pPr>
        <w:rPr>
          <w:rFonts w:cs="Arial"/>
          <w:sz w:val="24"/>
          <w:szCs w:val="24"/>
        </w:rPr>
      </w:pPr>
    </w:p>
    <w:p w14:paraId="39A77FD1" w14:textId="35158200" w:rsidR="00B712AE" w:rsidRPr="004201C6" w:rsidRDefault="00B712AE">
      <w:pPr>
        <w:rPr>
          <w:rFonts w:cs="Arial"/>
          <w:sz w:val="24"/>
          <w:szCs w:val="24"/>
        </w:rPr>
      </w:pPr>
      <w:r w:rsidRPr="004201C6">
        <w:rPr>
          <w:rFonts w:cs="Arial"/>
          <w:sz w:val="24"/>
          <w:szCs w:val="24"/>
        </w:rPr>
        <w:t>The Council’s reasons for proposing to make the above Order</w:t>
      </w:r>
      <w:r w:rsidR="00D05CDC" w:rsidRPr="004201C6">
        <w:rPr>
          <w:rFonts w:cs="Arial"/>
          <w:sz w:val="24"/>
          <w:szCs w:val="24"/>
        </w:rPr>
        <w:t>s</w:t>
      </w:r>
      <w:r w:rsidRPr="004201C6">
        <w:rPr>
          <w:rFonts w:cs="Arial"/>
          <w:sz w:val="24"/>
          <w:szCs w:val="24"/>
        </w:rPr>
        <w:t xml:space="preserve"> are as follows:-</w:t>
      </w:r>
    </w:p>
    <w:p w14:paraId="018D4A89" w14:textId="77777777" w:rsidR="00D05CDC" w:rsidRPr="004201C6" w:rsidRDefault="00D05CDC" w:rsidP="004201C6">
      <w:pPr>
        <w:pStyle w:val="Default"/>
        <w:rPr>
          <w:color w:val="auto"/>
        </w:rPr>
      </w:pPr>
    </w:p>
    <w:p w14:paraId="2ABB2B7F" w14:textId="68D05C83" w:rsidR="004201C6" w:rsidRPr="004201C6" w:rsidRDefault="004201C6" w:rsidP="004201C6">
      <w:pPr>
        <w:pStyle w:val="Heading2"/>
        <w:jc w:val="left"/>
        <w:rPr>
          <w:rFonts w:ascii="Arial" w:hAnsi="Arial" w:cs="Arial"/>
          <w:iCs/>
          <w:color w:val="auto"/>
          <w:sz w:val="24"/>
          <w:szCs w:val="24"/>
        </w:rPr>
      </w:pPr>
      <w:bookmarkStart w:id="0" w:name="_Hlk106088878"/>
      <w:r w:rsidRPr="004201C6">
        <w:rPr>
          <w:rFonts w:ascii="Arial" w:hAnsi="Arial" w:cs="Arial"/>
          <w:color w:val="auto"/>
          <w:sz w:val="24"/>
          <w:szCs w:val="24"/>
        </w:rPr>
        <w:t xml:space="preserve">To prevent indiscriminate parking, </w:t>
      </w:r>
      <w:bookmarkEnd w:id="0"/>
      <w:r w:rsidRPr="004201C6">
        <w:rPr>
          <w:rFonts w:ascii="Arial" w:hAnsi="Arial" w:cs="Arial"/>
          <w:color w:val="auto"/>
          <w:sz w:val="24"/>
          <w:szCs w:val="24"/>
        </w:rPr>
        <w:t>no</w:t>
      </w:r>
      <w:r w:rsidRPr="004201C6"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 xml:space="preserve"> waiting at any time</w:t>
      </w:r>
      <w:bookmarkStart w:id="1" w:name="_Hlk103581839"/>
      <w:r w:rsidRPr="004201C6"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 xml:space="preserve"> restrictions are proposed at various locations around Brighton Grove</w:t>
      </w:r>
      <w:r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>’</w:t>
      </w:r>
      <w:r w:rsidRPr="004201C6"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 xml:space="preserve">s junction with Sidney Grove.  This will support the extension of the existing traffic island to create a crossing point for pedestrians, as well as a proposed raised table to increase safety measures. </w:t>
      </w:r>
      <w:r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 xml:space="preserve"> </w:t>
      </w:r>
      <w:r w:rsidRPr="004201C6"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 xml:space="preserve">A parallel crossing has also been proposed on Brighton Grove, adjacent to its junction with Fenham Road, which will aim to reduce the speed of vehicles. </w:t>
      </w:r>
      <w:r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 xml:space="preserve"> </w:t>
      </w:r>
      <w:r w:rsidRPr="004201C6">
        <w:rPr>
          <w:rFonts w:ascii="Arial" w:eastAsia="Times New Roman" w:hAnsi="Arial" w:cs="Arial"/>
          <w:color w:val="auto"/>
          <w:spacing w:val="-3"/>
          <w:sz w:val="24"/>
          <w:szCs w:val="24"/>
          <w:lang w:val="en-AU"/>
        </w:rPr>
        <w:t xml:space="preserve">The crossing will be installed on a proposed raised table which will further increase the safety of pedestrians and cyclists using the facility. </w:t>
      </w:r>
    </w:p>
    <w:bookmarkEnd w:id="1"/>
    <w:p w14:paraId="1A9D971E" w14:textId="77777777" w:rsidR="004201C6" w:rsidRDefault="004201C6" w:rsidP="00D05CDC">
      <w:pPr>
        <w:pStyle w:val="Default"/>
      </w:pPr>
    </w:p>
    <w:p w14:paraId="3BCD6195" w14:textId="77777777" w:rsidR="004201C6" w:rsidRDefault="004201C6" w:rsidP="00D05CDC">
      <w:pPr>
        <w:pStyle w:val="Default"/>
      </w:pP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05CDC" w14:paraId="3FBC8073" w14:textId="77777777" w:rsidTr="004201C6">
        <w:trPr>
          <w:trHeight w:val="112"/>
        </w:trPr>
        <w:tc>
          <w:tcPr>
            <w:tcW w:w="10065" w:type="dxa"/>
          </w:tcPr>
          <w:p w14:paraId="41C50E25" w14:textId="321F8246" w:rsidR="00D05CDC" w:rsidRPr="00D05CDC" w:rsidRDefault="00D05CDC" w:rsidP="004201C6">
            <w:pPr>
              <w:jc w:val="left"/>
            </w:pPr>
          </w:p>
        </w:tc>
      </w:tr>
    </w:tbl>
    <w:p w14:paraId="79DF553E" w14:textId="77777777" w:rsidR="00B13BBB" w:rsidRDefault="00B13BBB" w:rsidP="00B13BBB">
      <w:pPr>
        <w:rPr>
          <w:sz w:val="24"/>
        </w:rPr>
      </w:pPr>
    </w:p>
    <w:p w14:paraId="07D61780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4ED5" w14:textId="77777777" w:rsidR="00921CF9" w:rsidRDefault="00921CF9">
      <w:r>
        <w:separator/>
      </w:r>
    </w:p>
  </w:endnote>
  <w:endnote w:type="continuationSeparator" w:id="0">
    <w:p w14:paraId="0D8F6874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333C" w14:textId="77777777" w:rsidR="00921CF9" w:rsidRDefault="00921CF9">
      <w:r>
        <w:separator/>
      </w:r>
    </w:p>
  </w:footnote>
  <w:footnote w:type="continuationSeparator" w:id="0">
    <w:p w14:paraId="059D3961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8138515">
    <w:abstractNumId w:val="0"/>
  </w:num>
  <w:num w:numId="2" w16cid:durableId="513881494">
    <w:abstractNumId w:val="2"/>
  </w:num>
  <w:num w:numId="3" w16cid:durableId="100023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01C6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05CDC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530AB7C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0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customStyle="1" w:styleId="Default">
    <w:name w:val="Default"/>
    <w:rsid w:val="00D05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201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5</cp:revision>
  <cp:lastPrinted>2010-11-08T09:53:00Z</cp:lastPrinted>
  <dcterms:created xsi:type="dcterms:W3CDTF">2013-10-07T13:27:00Z</dcterms:created>
  <dcterms:modified xsi:type="dcterms:W3CDTF">2024-06-13T09:42:00Z</dcterms:modified>
</cp:coreProperties>
</file>